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pStyle w:val="6"/>
        <w:widowControl/>
        <w:spacing w:line="18" w:lineRule="atLeast"/>
        <w:rPr>
          <w:rFonts w:hint="eastAsia" w:ascii="宋体" w:hAnsi="宋体" w:eastAsia="宋体" w:cs="宋体"/>
          <w:bCs/>
          <w:color w:val="000000"/>
          <w:kern w:val="0"/>
          <w:sz w:val="24"/>
          <w:szCs w:val="24"/>
          <w:lang w:val="en-US" w:eastAsia="zh-CN" w:bidi="ar-SA"/>
        </w:rPr>
      </w:pPr>
      <w:r>
        <w:rPr>
          <w:rFonts w:hint="eastAsia" w:ascii="宋体" w:hAnsi="宋体" w:eastAsia="宋体" w:cs="宋体"/>
          <w:b/>
          <w:bCs w:val="0"/>
          <w:color w:val="000000"/>
          <w:kern w:val="0"/>
          <w:sz w:val="24"/>
          <w:szCs w:val="24"/>
          <w:lang w:val="en-US" w:eastAsia="zh-CN"/>
        </w:rPr>
        <w:t>报告题目：</w:t>
      </w:r>
      <w:r>
        <w:rPr>
          <w:rFonts w:hint="eastAsia" w:ascii="宋体" w:hAnsi="宋体" w:eastAsia="宋体" w:cs="宋体"/>
          <w:bCs/>
          <w:color w:val="000000"/>
          <w:kern w:val="0"/>
          <w:sz w:val="24"/>
          <w:szCs w:val="24"/>
          <w:lang w:val="en-US" w:eastAsia="zh-CN" w:bidi="ar-SA"/>
        </w:rPr>
        <w:t>语音交互中的鸡尾酒会问题和多模态认知</w:t>
      </w:r>
    </w:p>
    <w:p>
      <w:pPr>
        <w:pStyle w:val="6"/>
        <w:widowControl/>
        <w:spacing w:line="18" w:lineRule="atLeast"/>
        <w:rPr>
          <w:rFonts w:hint="eastAsia" w:ascii="宋体" w:hAnsi="宋体" w:eastAsia="宋体" w:cs="宋体"/>
          <w:bCs/>
          <w:color w:val="000000"/>
          <w:kern w:val="0"/>
          <w:sz w:val="24"/>
          <w:szCs w:val="24"/>
          <w:lang w:val="en-US" w:eastAsia="zh-CN"/>
        </w:rPr>
      </w:pPr>
      <w:r>
        <w:rPr>
          <w:rFonts w:hint="eastAsia" w:ascii="宋体" w:hAnsi="宋体" w:eastAsia="宋体" w:cs="宋体"/>
          <w:b/>
          <w:bCs w:val="0"/>
          <w:color w:val="000000"/>
          <w:kern w:val="0"/>
          <w:sz w:val="24"/>
          <w:szCs w:val="24"/>
          <w:lang w:val="en-US" w:eastAsia="zh-CN"/>
        </w:rPr>
        <w:t>报告人：</w:t>
      </w:r>
      <w:bookmarkStart w:id="2" w:name="_GoBack"/>
      <w:r>
        <w:rPr>
          <w:rFonts w:hint="eastAsia" w:ascii="宋体" w:hAnsi="宋体" w:eastAsia="宋体" w:cs="宋体"/>
          <w:bCs/>
          <w:color w:val="000000"/>
          <w:kern w:val="0"/>
          <w:sz w:val="24"/>
          <w:szCs w:val="24"/>
          <w:lang w:val="en-US" w:eastAsia="zh-CN" w:bidi="ar-SA"/>
        </w:rPr>
        <w:t>许家铭</w:t>
      </w:r>
      <w:bookmarkEnd w:id="2"/>
      <w:r>
        <w:rPr>
          <w:rFonts w:hint="eastAsia" w:ascii="宋体" w:hAnsi="宋体" w:eastAsia="宋体" w:cs="宋体"/>
          <w:bCs/>
          <w:color w:val="000000"/>
          <w:kern w:val="0"/>
          <w:sz w:val="24"/>
          <w:szCs w:val="24"/>
          <w:lang w:val="en-US" w:eastAsia="zh-CN" w:bidi="ar-SA"/>
        </w:rPr>
        <w:t>（中国科学院自动化研究所）</w:t>
      </w:r>
    </w:p>
    <w:p>
      <w:pPr>
        <w:widowControl/>
        <w:adjustRightInd w:val="0"/>
        <w:snapToGrid w:val="0"/>
        <w:jc w:val="left"/>
        <w:rPr>
          <w:rFonts w:hint="eastAsia" w:ascii="宋体" w:hAnsi="宋体" w:eastAsia="宋体" w:cs="宋体"/>
          <w:bCs/>
          <w:color w:val="000000"/>
          <w:kern w:val="0"/>
          <w:sz w:val="24"/>
          <w:szCs w:val="24"/>
          <w:lang w:val="en-US" w:eastAsia="zh-CN" w:bidi="ar-SA"/>
        </w:rPr>
      </w:pPr>
      <w:r>
        <w:rPr>
          <w:rFonts w:hint="eastAsia" w:ascii="宋体" w:hAnsi="宋体" w:eastAsia="宋体" w:cs="宋体"/>
          <w:b/>
          <w:sz w:val="24"/>
          <w:szCs w:val="24"/>
        </w:rPr>
        <w:t>报告摘要</w:t>
      </w:r>
      <w:r>
        <w:rPr>
          <w:rFonts w:hint="eastAsia" w:ascii="宋体" w:hAnsi="宋体" w:eastAsia="宋体" w:cs="宋体"/>
          <w:b/>
          <w:bCs w:val="0"/>
          <w:color w:val="000000"/>
          <w:kern w:val="0"/>
          <w:sz w:val="24"/>
          <w:szCs w:val="24"/>
          <w:lang w:val="en-US" w:eastAsia="zh-CN"/>
        </w:rPr>
        <w:t>：</w:t>
      </w:r>
      <w:r>
        <w:rPr>
          <w:rFonts w:hint="eastAsia" w:ascii="宋体" w:hAnsi="宋体" w:eastAsia="宋体" w:cs="宋体"/>
          <w:bCs/>
          <w:color w:val="000000"/>
          <w:kern w:val="0"/>
          <w:sz w:val="24"/>
          <w:szCs w:val="24"/>
          <w:lang w:val="en-US" w:eastAsia="zh-CN" w:bidi="ar-SA"/>
        </w:rPr>
        <w:t>智能语音交互近些年取得了重要进展，已经从“不可用”变为限定场景的“基本可用”，而目前制约其向泛场景“很好用”转换的两大技术瓶颈为语音交互前端的听觉感知和后端的语言认知。本报告围绕前后端的两大技术瓶颈展开，介绍借鉴类脑机制和进化博弈在听觉的鸡尾酒会问题和语言为核心的多模态认知方面的探索性成果，并进一步给出相关研究存在的问题以及可能的研究方向。</w:t>
      </w:r>
    </w:p>
    <w:p>
      <w:pPr>
        <w:pStyle w:val="6"/>
        <w:widowControl/>
        <w:numPr>
          <w:ilvl w:val="0"/>
          <w:numId w:val="0"/>
        </w:numPr>
        <w:spacing w:line="18" w:lineRule="atLeast"/>
        <w:jc w:val="both"/>
        <w:rPr>
          <w:rFonts w:hint="eastAsia" w:ascii="宋体" w:hAnsi="宋体" w:eastAsia="宋体" w:cs="宋体"/>
          <w:bCs/>
          <w:color w:val="000000"/>
          <w:kern w:val="0"/>
          <w:sz w:val="24"/>
          <w:szCs w:val="24"/>
          <w:lang w:val="en-US" w:eastAsia="zh-CN"/>
        </w:rPr>
      </w:pPr>
      <w:r>
        <w:rPr>
          <w:rFonts w:hint="eastAsia" w:ascii="宋体" w:hAnsi="宋体" w:eastAsia="宋体" w:cs="宋体"/>
          <w:b/>
          <w:sz w:val="24"/>
          <w:szCs w:val="24"/>
        </w:rPr>
        <w:t>报告人简介：</w:t>
      </w:r>
      <w:r>
        <w:rPr>
          <w:rFonts w:hint="default" w:ascii="Times New Roman" w:hAnsi="Times New Roman" w:eastAsia="宋体" w:cs="Times New Roman"/>
          <w:bCs/>
          <w:color w:val="000000"/>
          <w:kern w:val="0"/>
          <w:sz w:val="24"/>
          <w:szCs w:val="24"/>
          <w:lang w:val="en-US" w:eastAsia="zh-CN" w:bidi="ar-SA"/>
        </w:rPr>
        <w:t>许家铭，中国科学院自动化研究所副研究员。主要研究方向为智能问答与人机对话。目前承担或参与国家及相关部委科研项目8项，包括国家自然科学基金、中国科学院战略性先导科技专项以及北京市科技重大项目等。在AAAI, IJCAI, ACL, EMNLP, COLING, NAACL以及Neural Networks等国际会议和期刊上发表论文30余篇。申请国家发明专利10项。目前兼职中文信息学会青年工作委员会委员，以及IEEE Trans, AAAI, ACL, COLING等期刊和会议程序委员会委员或审稿人。</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rPr>
      </w:pPr>
      <w:r>
        <w:rPr>
          <w:rFonts w:hint="eastAsia" w:ascii="宋体" w:hAnsi="宋体" w:eastAsia="宋体" w:cs="宋体"/>
          <w:b/>
          <w:sz w:val="24"/>
          <w:szCs w:val="24"/>
        </w:rPr>
        <w:t>时间：</w:t>
      </w:r>
      <w:r>
        <w:rPr>
          <w:rFonts w:hint="eastAsia" w:ascii="宋体" w:hAnsi="宋体" w:eastAsia="宋体" w:cs="宋体"/>
          <w:sz w:val="24"/>
          <w:szCs w:val="24"/>
        </w:rPr>
        <w:t>201</w:t>
      </w:r>
      <w:r>
        <w:rPr>
          <w:rFonts w:hint="eastAsia" w:ascii="宋体" w:hAnsi="宋体" w:eastAsia="宋体" w:cs="宋体"/>
          <w:sz w:val="24"/>
          <w:szCs w:val="24"/>
          <w:lang w:val="en-US" w:eastAsia="zh-CN"/>
        </w:rPr>
        <w:t>9</w:t>
      </w:r>
      <w:r>
        <w:rPr>
          <w:rFonts w:hint="eastAsia" w:ascii="宋体" w:hAnsi="宋体" w:eastAsia="宋体" w:cs="宋体"/>
          <w:sz w:val="24"/>
          <w:szCs w:val="24"/>
        </w:rPr>
        <w:t>年</w:t>
      </w:r>
      <w:r>
        <w:rPr>
          <w:rFonts w:hint="eastAsia" w:ascii="宋体" w:hAnsi="宋体" w:eastAsia="宋体" w:cs="宋体"/>
          <w:sz w:val="24"/>
          <w:szCs w:val="24"/>
          <w:lang w:val="en-US" w:eastAsia="zh-CN"/>
        </w:rPr>
        <w:t>4</w:t>
      </w:r>
      <w:r>
        <w:rPr>
          <w:rFonts w:hint="eastAsia" w:ascii="宋体" w:hAnsi="宋体" w:eastAsia="宋体" w:cs="宋体"/>
          <w:sz w:val="24"/>
          <w:szCs w:val="24"/>
        </w:rPr>
        <w:t>月1</w:t>
      </w:r>
      <w:r>
        <w:rPr>
          <w:rFonts w:hint="eastAsia" w:ascii="宋体" w:hAnsi="宋体" w:eastAsia="宋体" w:cs="宋体"/>
          <w:sz w:val="24"/>
          <w:szCs w:val="24"/>
          <w:lang w:val="en-US" w:eastAsia="zh-CN"/>
        </w:rPr>
        <w:t>1-12</w:t>
      </w:r>
      <w:r>
        <w:rPr>
          <w:rFonts w:hint="eastAsia" w:ascii="宋体" w:hAnsi="宋体" w:eastAsia="宋体" w:cs="宋体"/>
          <w:sz w:val="24"/>
          <w:szCs w:val="24"/>
        </w:rPr>
        <w:t>日8:30--17:</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0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lang w:val="en-US" w:eastAsia="zh-CN"/>
        </w:rPr>
      </w:pPr>
      <w:r>
        <w:rPr>
          <w:rFonts w:hint="eastAsia" w:ascii="宋体" w:hAnsi="宋体" w:eastAsia="宋体" w:cs="宋体"/>
          <w:b/>
          <w:sz w:val="24"/>
          <w:szCs w:val="24"/>
        </w:rPr>
        <w:t>地点：</w:t>
      </w:r>
      <w:r>
        <w:rPr>
          <w:rFonts w:hint="eastAsia" w:ascii="宋体" w:hAnsi="宋体" w:eastAsia="宋体" w:cs="宋体"/>
          <w:sz w:val="24"/>
          <w:szCs w:val="24"/>
        </w:rPr>
        <w:t>中教一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层报告厅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hint="eastAsia" w:ascii="宋体" w:hAnsi="宋体" w:eastAsia="宋体" w:cs="宋体"/>
          <w:bCs/>
          <w:color w:val="000000"/>
          <w:sz w:val="24"/>
          <w:szCs w:val="24"/>
          <w:shd w:val="clear" w:color="auto" w:fill="FFFFFF"/>
        </w:rPr>
      </w:pPr>
      <w:r>
        <w:rPr>
          <w:rFonts w:hint="eastAsia" w:ascii="宋体" w:hAnsi="宋体" w:eastAsia="宋体" w:cs="宋体"/>
          <w:b/>
          <w:kern w:val="0"/>
          <w:sz w:val="24"/>
          <w:szCs w:val="24"/>
        </w:rPr>
        <w:t>主办</w:t>
      </w:r>
      <w:r>
        <w:rPr>
          <w:rFonts w:hint="eastAsia"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承办</w:t>
      </w:r>
      <w:r>
        <w:rPr>
          <w:rFonts w:hint="eastAsia"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201</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 xml:space="preserve">年 </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xml:space="preserve">月 </w:t>
      </w: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7F56437"/>
    <w:rsid w:val="0C487EE6"/>
    <w:rsid w:val="0C980BA7"/>
    <w:rsid w:val="1A575693"/>
    <w:rsid w:val="1E8A520B"/>
    <w:rsid w:val="2B327386"/>
    <w:rsid w:val="2B530D12"/>
    <w:rsid w:val="2B5578EF"/>
    <w:rsid w:val="2C1E05C9"/>
    <w:rsid w:val="40E35B4A"/>
    <w:rsid w:val="505A7B4A"/>
    <w:rsid w:val="566B1043"/>
    <w:rsid w:val="5C5A1105"/>
    <w:rsid w:val="609536EB"/>
    <w:rsid w:val="6C0014FD"/>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9">
    <w:name w:val="Strong"/>
    <w:basedOn w:val="8"/>
    <w:qFormat/>
    <w:uiPriority w:val="22"/>
    <w:rPr>
      <w:b/>
      <w:bCs/>
    </w:rPr>
  </w:style>
  <w:style w:type="character" w:styleId="10">
    <w:name w:val="Hyperlink"/>
    <w:basedOn w:val="8"/>
    <w:unhideWhenUsed/>
    <w:uiPriority w:val="99"/>
    <w:rPr>
      <w:color w:val="0000FF"/>
      <w:u w:val="single"/>
    </w:rPr>
  </w:style>
  <w:style w:type="character" w:customStyle="1" w:styleId="11">
    <w:name w:val="标题 1 字符"/>
    <w:basedOn w:val="8"/>
    <w:link w:val="2"/>
    <w:uiPriority w:val="9"/>
    <w:rPr>
      <w:rFonts w:ascii="宋体" w:hAnsi="宋体" w:eastAsia="宋体" w:cs="宋体"/>
      <w:b/>
      <w:bCs/>
      <w:kern w:val="36"/>
      <w:sz w:val="48"/>
      <w:szCs w:val="48"/>
    </w:rPr>
  </w:style>
  <w:style w:type="character" w:customStyle="1" w:styleId="12">
    <w:name w:val="apple-converted-space"/>
    <w:basedOn w:val="8"/>
    <w:uiPriority w:val="0"/>
  </w:style>
  <w:style w:type="character" w:customStyle="1" w:styleId="13">
    <w:name w:val="批注框文本 字符"/>
    <w:basedOn w:val="8"/>
    <w:link w:val="3"/>
    <w:semiHidden/>
    <w:uiPriority w:val="99"/>
    <w:rPr>
      <w:sz w:val="18"/>
      <w:szCs w:val="18"/>
    </w:rPr>
  </w:style>
  <w:style w:type="character" w:customStyle="1" w:styleId="14">
    <w:name w:val="页眉 字符"/>
    <w:basedOn w:val="8"/>
    <w:link w:val="5"/>
    <w:uiPriority w:val="99"/>
    <w:rPr>
      <w:sz w:val="18"/>
      <w:szCs w:val="18"/>
    </w:rPr>
  </w:style>
  <w:style w:type="character" w:customStyle="1" w:styleId="15">
    <w:name w:val="页脚 字符"/>
    <w:basedOn w:val="8"/>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1</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2019-04-07T05:52:37Z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